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6" w:rsidRPr="00EC6706" w:rsidRDefault="00EC6706" w:rsidP="00EC67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hyperlink r:id="rId5" w:history="1">
        <w:r w:rsidRPr="00EC67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sr-Latn-C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lash" href="http://www.stomatologija.me/" style="width:24pt;height:24pt" o:button="t"/>
          </w:pict>
        </w:r>
      </w:hyperlink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hyperlink r:id="rId6" w:history="1">
        <w:r w:rsidRPr="00EC67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sr-Latn-CS"/>
          </w:rPr>
          <w:pict>
            <v:shape id="_x0000_i1026" type="#_x0000_t75" alt="Flash" href="https://www.facebook.com/CTelekom/app_397241893759526?ref=page_internal" style="width:24pt;height:24pt" o:button="t"/>
          </w:pict>
        </w:r>
      </w:hyperlink>
    </w:p>
    <w:p w:rsidR="00EC6706" w:rsidRDefault="00EC6706" w:rsidP="00EC670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onkurs na temu DOKUMENTARNA FOTOGRAFIJA U CRNOJ GORI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otvoren je do 27. maja 2015. Izložba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će biti otvorena 3. juna 2015. godine u Umjetničkom paviljonu Udruženja likovnih umjetnika Crne Gore, u okviru 6. UnderhillFesta - Međunarodnog festivala dugometražnog dokumentarnog filma.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</w:p>
    <w:p w:rsidR="00EC6706" w:rsidRDefault="00EC6706" w:rsidP="00EC670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hyperlink r:id="rId7" w:history="1">
        <w:r w:rsidRPr="00EC670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Uslovi konkursa</w:t>
        </w:r>
      </w:hyperlink>
    </w:p>
    <w:p w:rsidR="00EC6706" w:rsidRDefault="00EC6706" w:rsidP="00EC670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Na konkurs mogu prijaviti fotografije sve osobe starije od 18 godina sa prebivalištem u Crnoj Gori, slanjem radova na e-mail adresu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hyperlink r:id="rId8" w:history="1">
        <w:r w:rsidRPr="00EC6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CS"/>
          </w:rPr>
          <w:t>photo.underhillfest@gmail.com</w:t>
        </w:r>
      </w:hyperlink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Prijave treba da sadrže tražene podatke o autoru i fotografije s kojima se prijavljuju. Samo potpuno popunjena prijava će biti prihvaćena. Svi autori koji su prošli selekciju biće obavješteni email-om. Selektor konkursa je mr Lazar Pejović.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Upute za prijavu i selekcija: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Na zadatu temu prijavljuju se fotografski projekti odnosno serije fotografija minimalno 4 fotografije.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Moguće je prijaviti više zasebnih projekata.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Vrijeme nastanka fotografija nije ograničeno tako da se prihvataju i one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fotografije snimljene 2015. godine i ranije.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</w:p>
    <w:p w:rsidR="00EC6706" w:rsidRPr="00EC6706" w:rsidRDefault="00EC6706" w:rsidP="00EC670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Tehnički detalji: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Za potrebe prijave šalju se fotografije manjih dimenzija, 1000 px po dužoj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stranici, 72 dpi u jpg formatu. Velike rezolucije će biti tražene naknadno od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autora čije fotografije budu odabrane za izlaganje. Važno je imati originalne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fotografije koja će se moći pripremiti za štampu za potrebe izložbe (300 dpi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duža stranica cirka 60 cm). 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Fotografije je potrebno imenovati na slijedeći način: ime-prezime-rednibroj.jpg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Redni broj podrazumijeva redoslijed čitanja fotografija u seriji i redoslijed 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izlaganja.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Obrada fotografija u post-produkcijskoj fazi ograničena je stavkom 6 foto-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novinarskog etičkog kodeksa kako ga navodi NPPA (Natinal Press Photographers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Association). Molimo pročitajte kodeks </w:t>
      </w:r>
      <w:hyperlink r:id="rId9" w:tgtFrame="_blank" w:history="1">
        <w:r w:rsidRPr="00EC6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CS"/>
          </w:rPr>
          <w:t>https://nppa.org/code_of_ethics</w:t>
        </w:r>
      </w:hyperlink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(insert link).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Fotografije poslate na konkurs ne smije se obilježavati vodenim žigovima,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potpisima, oznakama i nekim drugim identifikacijskim obiljažjima autora.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U suprotnom će biti diskvalifikovane.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Autorska prava: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-Sva autorska prava na poslate fotografije ostaju u vlasništvu autora tih fotografija. Organizatori se obvezuju sve fotografije potpisivati imenima i prezimenima autora prilikom korištenja na izložbenim postavkama, i u reklamne svrhe u svim digitalnim, printanim i televizijskim medijima, a koje se tiču ove izložbe</w:t>
      </w:r>
      <w:r w:rsidRPr="00EC6706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- Organizatori zadržavaju pravo za eventualne izmjene pravila konkursa o kojima su dužni pravovremeno obavijestiti javnost. Svi autori koji se prijave na konkurs potvrđuju da prihvataju sva gore navedena pravila učešća.</w:t>
      </w:r>
    </w:p>
    <w:p w:rsidR="00EC6706" w:rsidRPr="00EC6706" w:rsidRDefault="00EC6706" w:rsidP="00EC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0D09B1" w:rsidRDefault="000D09B1"/>
    <w:sectPr w:rsidR="000D09B1" w:rsidSect="000D09B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F06"/>
    <w:multiLevelType w:val="multilevel"/>
    <w:tmpl w:val="5CA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6706"/>
    <w:rsid w:val="000D09B1"/>
    <w:rsid w:val="00E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12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.underhillf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istrator\My%20Documents\Cyber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Telekom/app_397241893759526?ref=page_inter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omatologija.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pa.org/code_of_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2015-05-14T08:18:00Z</dcterms:created>
  <dcterms:modified xsi:type="dcterms:W3CDTF">2015-05-14T08:24:00Z</dcterms:modified>
</cp:coreProperties>
</file>